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72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Protokoll Styrelsemöte 8</w:t>
      </w:r>
    </w:p>
    <w:sdt>
      <w:sdtPr>
        <w:lock w:val="contentLocked"/>
        <w:tag w:val="goog_rdk_0"/>
      </w:sdtPr>
      <w:sdtContent>
        <w:tbl>
          <w:tblPr>
            <w:tblStyle w:val="Table1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54.5"/>
            <w:gridCol w:w="4154.5"/>
            <w:tblGridChange w:id="0">
              <w:tblGrid>
                <w:gridCol w:w="4154.5"/>
                <w:gridCol w:w="41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Datum:</w:t>
                </w:r>
                <w:r w:rsidDel="00000000" w:rsidR="00000000" w:rsidRPr="00000000">
                  <w:rPr>
                    <w:rtl w:val="0"/>
                  </w:rPr>
                  <w:t xml:space="preserve"> 2025-05-02</w:t>
                </w:r>
              </w:p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Plats: </w:t>
                </w:r>
                <w:r w:rsidDel="00000000" w:rsidR="00000000" w:rsidRPr="00000000">
                  <w:rPr>
                    <w:rtl w:val="0"/>
                  </w:rPr>
                  <w:t xml:space="preserve">LTU - XP-el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Kallade:</w:t>
                </w:r>
                <w:r w:rsidDel="00000000" w:rsidR="00000000" w:rsidRPr="00000000">
                  <w:rPr>
                    <w:rtl w:val="0"/>
                  </w:rPr>
                  <w:br w:type="textWrapping"/>
                  <w:t xml:space="preserve">XP-el's styrelse</w:t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För kännedeom: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Revisorer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Datasektionens Styrelse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4,4,Heading 5,5,Heading 6,6,"</w:instrText>
            <w:fldChar w:fldCharType="separate"/>
          </w:r>
          <w:hyperlink w:anchor="_heading=h.3dy6vkm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 Formalia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enyr5254do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§1.1 Närvarande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tdrp36lus9sg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§1.2 Mötets öppnande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r30ehbghrbqx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§1.3 Val av mötesordförande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q2r49fko0zh8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§1.5 Val av sekreterare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kzqjh1ibrtu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§1.6 Val av justerare tillika rösträknare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6t5fjenla3l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§1.7 Adjungeringar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n6g9rkjidftk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§1.8 Fastställande av dagordning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xdwoj2cf14f8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 Information och återkoppling till förra mötet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k9n496lmagtp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§2.1. Föregående möte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0yzoxp84co7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§2.2. Avklarade uppdrag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pi17u3mmu7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§2.3. Kvarvarande uppdrag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cp41klkkmy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§3. Ekonomi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lbsq2yudijl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§3.1 Info från kassör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d4dsywze4st6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 Hanteringslista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6yl2por1pr5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§4.1. Årsmötesprotokoll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g7td9eni1gf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§4.2. Firmateckning hos bank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4d34og8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 Diskussionspunkter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514eenix9f3o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§5.1. Löd-kurs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yez34x6nonoa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§5.2. SRT laser arbete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osk04vxk9tr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§5.3. FS collab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15mjsp59wv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§5.4. Mitutoyo deal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aq7xbp7ohuh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§5.5. Signering av fiber-avtal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lgywxifa8nm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§5.6. Lussevaka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vpm9s42htuhg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 Beslutspunkter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h1owtj1kjzi3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§6.1.Inköp av Kina-filament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l28ugexvru5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§6.2. Beslut om att registrera fullmakt i Svenska Handelsbanken AB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7bp9uzp8fgt0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§6.3. Val av personer som har rätt att underteckna fullmakten i Svenska Handelsbanken AB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35nkun2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§7. Övrigt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3qux024r7vbs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§7.1. Nuvarande uppdrag: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1ksv4uv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 Avslutande formalia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xz7n7nqmykji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§8.1. Nästa möte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wbqexuo1gwe5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§8.2. Mötets avslutande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B">
      <w:pPr>
        <w:pStyle w:val="Heading1"/>
        <w:ind w:left="0" w:firstLine="0"/>
        <w:rPr>
          <w:color w:val="3d3d3b"/>
          <w:sz w:val="36"/>
          <w:szCs w:val="36"/>
        </w:rPr>
      </w:pPr>
      <w:bookmarkStart w:colFirst="0" w:colLast="0" w:name="_heading=h.3dy6vkm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§1. Formalia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heading=h.4enyr5254do2" w:id="2"/>
      <w:bookmarkEnd w:id="2"/>
      <w:r w:rsidDel="00000000" w:rsidR="00000000" w:rsidRPr="00000000">
        <w:rPr>
          <w:rtl w:val="0"/>
        </w:rPr>
        <w:t xml:space="preserve">§1.1 Närvarande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heading=h.vl9f46djzw04" w:id="3"/>
      <w:bookmarkEnd w:id="3"/>
      <w:r w:rsidDel="00000000" w:rsidR="00000000" w:rsidRPr="00000000">
        <w:rPr>
          <w:rtl w:val="0"/>
        </w:rPr>
        <w:t xml:space="preserve">XP-el styrelse</w:t>
      </w:r>
    </w:p>
    <w:sdt>
      <w:sdtPr>
        <w:lock w:val="contentLocked"/>
        <w:tag w:val="goog_rdk_1"/>
      </w:sdtPr>
      <w:sdtContent>
        <w:tbl>
          <w:tblPr>
            <w:tblStyle w:val="Table2"/>
            <w:tblW w:w="82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gridCol w:w="4425"/>
            <w:gridCol w:w="1095"/>
            <w:tblGridChange w:id="0">
              <w:tblGrid>
                <w:gridCol w:w="2760"/>
                <w:gridCol w:w="4425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Post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Namn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N/F</w:t>
                </w:r>
              </w:p>
            </w:tc>
          </w:tr>
          <w:tr>
            <w:trPr>
              <w:cantSplit w:val="0"/>
              <w:trHeight w:val="468.00000000000006" w:hRule="atLeast"/>
              <w:tblHeader w:val="0"/>
            </w:trPr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Ordförande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Pontus Asservik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Sekreterare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Rautio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Kassör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Fredrik Falk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Tor Sollander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Mohamd Amar Chms Aldden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Aurora Åhs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</w:t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heading=h.kvy8iealikr" w:id="4"/>
      <w:bookmarkEnd w:id="4"/>
      <w:r w:rsidDel="00000000" w:rsidR="00000000" w:rsidRPr="00000000">
        <w:rPr>
          <w:rtl w:val="0"/>
        </w:rPr>
        <w:t xml:space="preserve">Övriga</w:t>
      </w:r>
    </w:p>
    <w:sdt>
      <w:sdtPr>
        <w:lock w:val="contentLocked"/>
        <w:tag w:val="goog_rdk_2"/>
      </w:sdtPr>
      <w:sdtContent>
        <w:tbl>
          <w:tblPr>
            <w:tblStyle w:val="Table3"/>
            <w:tblW w:w="82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gridCol w:w="4425"/>
            <w:gridCol w:w="1095"/>
            <w:tblGridChange w:id="0">
              <w:tblGrid>
                <w:gridCol w:w="2760"/>
                <w:gridCol w:w="4425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Post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Namn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N/F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Ordf. 25-26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Tilda Baarman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pStyle w:val="Heading2"/>
        <w:spacing w:after="200" w:before="200" w:lineRule="auto"/>
        <w:rPr>
          <w:sz w:val="28"/>
          <w:szCs w:val="28"/>
        </w:rPr>
      </w:pPr>
      <w:bookmarkStart w:colFirst="0" w:colLast="0" w:name="_heading=h.lvh7wollqf79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200" w:before="200" w:lineRule="auto"/>
        <w:rPr/>
      </w:pPr>
      <w:bookmarkStart w:colFirst="0" w:colLast="0" w:name="_heading=h.tdrp36lus9sg" w:id="6"/>
      <w:bookmarkEnd w:id="6"/>
      <w:r w:rsidDel="00000000" w:rsidR="00000000" w:rsidRPr="00000000">
        <w:rPr>
          <w:sz w:val="28"/>
          <w:szCs w:val="28"/>
          <w:rtl w:val="0"/>
        </w:rPr>
        <w:t xml:space="preserve">§1.2 </w:t>
      </w:r>
      <w:r w:rsidDel="00000000" w:rsidR="00000000" w:rsidRPr="00000000">
        <w:rPr>
          <w:rtl w:val="0"/>
        </w:rPr>
        <w:t xml:space="preserve">Mötets öppnande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Mötet förklarades öppnat 16.49. Det noterades att mötet var stadgeenligt utlyst.</w:t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heading=h.r30ehbghrbqx" w:id="7"/>
      <w:bookmarkEnd w:id="7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mötesordförande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Pontus Asservik föreslog sig själv som mötesordförande.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valdes till mötesordförande.</w:t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heading=h.q2r49fko0zh8" w:id="8"/>
      <w:bookmarkEnd w:id="8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sekreterare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Pontus Asservik föreslog Calle Rautio till mötessekreterare.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Calle Rautio valdes till mötessekreterare.</w:t>
      </w:r>
    </w:p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heading=h.kzqjh1ibrtu2" w:id="9"/>
      <w:bookmarkEnd w:id="9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justerare tillika rösträknare</w:t>
      </w:r>
    </w:p>
    <w:p w:rsidR="00000000" w:rsidDel="00000000" w:rsidP="00000000" w:rsidRDefault="00000000" w:rsidRPr="00000000" w14:paraId="0000005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Pontus Asservik och Mohamd Amar Chms Aldden valdes till mötesjusterare </w:t>
      </w:r>
    </w:p>
    <w:p w:rsidR="00000000" w:rsidDel="00000000" w:rsidP="00000000" w:rsidRDefault="00000000" w:rsidRPr="00000000" w14:paraId="00000055">
      <w:pPr>
        <w:spacing w:after="0" w:lineRule="auto"/>
        <w:ind w:left="0" w:firstLine="720"/>
        <w:rPr/>
      </w:pPr>
      <w:r w:rsidDel="00000000" w:rsidR="00000000" w:rsidRPr="00000000">
        <w:rPr>
          <w:rtl w:val="0"/>
        </w:rPr>
        <w:t xml:space="preserve">tillika rösträknare.</w:t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heading=h.e6t5fjenla3l" w:id="10"/>
      <w:bookmarkEnd w:id="10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Adjungeringar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Ingen att adjungera</w:t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heading=h.n6g9rkjidftk" w:id="11"/>
      <w:bookmarkEnd w:id="11"/>
      <w:r w:rsidDel="00000000" w:rsidR="00000000" w:rsidRPr="00000000">
        <w:rPr>
          <w:sz w:val="28"/>
          <w:szCs w:val="28"/>
          <w:rtl w:val="0"/>
        </w:rPr>
        <w:t xml:space="preserve">§1.8 </w:t>
      </w:r>
      <w:r w:rsidDel="00000000" w:rsidR="00000000" w:rsidRPr="00000000">
        <w:rPr>
          <w:rtl w:val="0"/>
        </w:rPr>
        <w:t xml:space="preserve">Fastställande av dagordning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Mötet beslutade att fastställa dagordningen.</w:t>
      </w:r>
    </w:p>
    <w:p w:rsidR="00000000" w:rsidDel="00000000" w:rsidP="00000000" w:rsidRDefault="00000000" w:rsidRPr="00000000" w14:paraId="0000005A">
      <w:pPr>
        <w:pStyle w:val="Heading1"/>
        <w:ind w:left="0" w:firstLine="0"/>
        <w:rPr/>
      </w:pPr>
      <w:bookmarkStart w:colFirst="0" w:colLast="0" w:name="_heading=h.xdwoj2cf14f8" w:id="12"/>
      <w:bookmarkEnd w:id="12"/>
      <w:r w:rsidDel="00000000" w:rsidR="00000000" w:rsidRPr="00000000">
        <w:rPr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heading=h.k9n496lmagtp" w:id="13"/>
      <w:bookmarkEnd w:id="13"/>
      <w:r w:rsidDel="00000000" w:rsidR="00000000" w:rsidRPr="00000000">
        <w:rPr>
          <w:rtl w:val="0"/>
        </w:rPr>
        <w:t xml:space="preserve">§2.1. Föregående möte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XP-50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XP-ekonomi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XP-spoons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IONautics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XP-filament</w:t>
      </w:r>
    </w:p>
    <w:p w:rsidR="00000000" w:rsidDel="00000000" w:rsidP="00000000" w:rsidRDefault="00000000" w:rsidRPr="00000000" w14:paraId="00000061">
      <w:pPr>
        <w:pStyle w:val="Heading2"/>
        <w:rPr>
          <w:u w:val="none"/>
        </w:rPr>
      </w:pPr>
      <w:bookmarkStart w:colFirst="0" w:colLast="0" w:name="_heading=h.40yzoxp84co7" w:id="14"/>
      <w:bookmarkEnd w:id="14"/>
      <w:r w:rsidDel="00000000" w:rsidR="00000000" w:rsidRPr="00000000">
        <w:rPr>
          <w:rtl w:val="0"/>
        </w:rPr>
        <w:t xml:space="preserve">§2.2. Avklarade uppdrag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ind w:left="0" w:firstLine="720"/>
        <w:rPr/>
      </w:pPr>
      <w:bookmarkStart w:colFirst="0" w:colLast="0" w:name="_heading=h.pi17u3mmu79" w:id="15"/>
      <w:bookmarkEnd w:id="15"/>
      <w:r w:rsidDel="00000000" w:rsidR="00000000" w:rsidRPr="00000000">
        <w:rPr>
          <w:rtl w:val="0"/>
        </w:rPr>
        <w:t xml:space="preserve">§2.3. Kvarvarande uppdrag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Calle, Pontus XP-bounty</w:t>
      </w:r>
    </w:p>
    <w:p w:rsidR="00000000" w:rsidDel="00000000" w:rsidP="00000000" w:rsidRDefault="00000000" w:rsidRPr="00000000" w14:paraId="00000064">
      <w:pPr>
        <w:pStyle w:val="Heading1"/>
        <w:ind w:left="0" w:firstLine="0"/>
        <w:rPr/>
      </w:pPr>
      <w:bookmarkStart w:colFirst="0" w:colLast="0" w:name="_heading=h.cp41klkkmy" w:id="16"/>
      <w:bookmarkEnd w:id="16"/>
      <w:r w:rsidDel="00000000" w:rsidR="00000000" w:rsidRPr="00000000">
        <w:rPr>
          <w:rtl w:val="0"/>
        </w:rPr>
        <w:t xml:space="preserve">§3. Ekonomi</w:t>
      </w:r>
    </w:p>
    <w:p w:rsidR="00000000" w:rsidDel="00000000" w:rsidP="00000000" w:rsidRDefault="00000000" w:rsidRPr="00000000" w14:paraId="00000065">
      <w:pPr>
        <w:pStyle w:val="Heading2"/>
        <w:rPr/>
      </w:pPr>
      <w:bookmarkStart w:colFirst="0" w:colLast="0" w:name="_heading=h.clbsq2yudijl" w:id="17"/>
      <w:bookmarkEnd w:id="17"/>
      <w:r w:rsidDel="00000000" w:rsidR="00000000" w:rsidRPr="00000000">
        <w:rPr>
          <w:rtl w:val="0"/>
        </w:rPr>
        <w:t xml:space="preserve">§3.1 Info från kassör</w:t>
      </w:r>
    </w:p>
    <w:p w:rsidR="00000000" w:rsidDel="00000000" w:rsidP="00000000" w:rsidRDefault="00000000" w:rsidRPr="00000000" w14:paraId="00000066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tl w:val="0"/>
        </w:rPr>
        <w:t xml:space="preserve">Han har gjort all bokföring, det ser fantastiskt ut, vi ligger ungefär 1 tusenlapp bak men det är enligt planerat i och med XP-50. Vi behöver inte betala anslutningsavgiften efter att vi bytt till Handelsbanken. Swedbank är väck. Vi väntar på pengar från TKL och IO-nautics. “Pontus bara håll käften" #Fredrik Falk. </w:t>
      </w:r>
    </w:p>
    <w:p w:rsidR="00000000" w:rsidDel="00000000" w:rsidP="00000000" w:rsidRDefault="00000000" w:rsidRPr="00000000" w14:paraId="00000068">
      <w:pPr>
        <w:pStyle w:val="Heading1"/>
        <w:ind w:left="0" w:firstLine="0"/>
        <w:rPr/>
      </w:pPr>
      <w:bookmarkStart w:colFirst="0" w:colLast="0" w:name="_heading=h.d4dsywze4st6" w:id="18"/>
      <w:bookmarkEnd w:id="18"/>
      <w:r w:rsidDel="00000000" w:rsidR="00000000" w:rsidRPr="00000000">
        <w:rPr>
          <w:color w:val="3d3d3b"/>
          <w:rtl w:val="0"/>
        </w:rPr>
        <w:t xml:space="preserve">§4. Hanteringslista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heading=h.eg7td9eni1gf" w:id="19"/>
      <w:bookmarkEnd w:id="19"/>
      <w:r w:rsidDel="00000000" w:rsidR="00000000" w:rsidRPr="00000000">
        <w:rPr>
          <w:rtl w:val="0"/>
        </w:rPr>
        <w:t xml:space="preserve">§4.1. Firmateckning hos bank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Klart :D</w:t>
      </w:r>
    </w:p>
    <w:p w:rsidR="00000000" w:rsidDel="00000000" w:rsidP="00000000" w:rsidRDefault="00000000" w:rsidRPr="00000000" w14:paraId="0000006B">
      <w:pPr>
        <w:pStyle w:val="Heading1"/>
        <w:ind w:left="0" w:firstLine="0"/>
        <w:rPr/>
      </w:pPr>
      <w:bookmarkStart w:colFirst="0" w:colLast="0" w:name="_heading=h.4d34og8" w:id="20"/>
      <w:bookmarkEnd w:id="20"/>
      <w:r w:rsidDel="00000000" w:rsidR="00000000" w:rsidRPr="00000000">
        <w:rPr>
          <w:rtl w:val="0"/>
        </w:rPr>
        <w:t xml:space="preserve">§5. Diskussionspunkter</w:t>
      </w:r>
    </w:p>
    <w:p w:rsidR="00000000" w:rsidDel="00000000" w:rsidP="00000000" w:rsidRDefault="00000000" w:rsidRPr="00000000" w14:paraId="0000006C">
      <w:pPr>
        <w:pStyle w:val="Heading2"/>
        <w:rPr/>
      </w:pPr>
      <w:bookmarkStart w:colFirst="0" w:colLast="0" w:name="_heading=h.721ye9d4fxrb" w:id="21"/>
      <w:bookmarkEnd w:id="21"/>
      <w:r w:rsidDel="00000000" w:rsidR="00000000" w:rsidRPr="00000000">
        <w:rPr>
          <w:rtl w:val="0"/>
        </w:rPr>
        <w:t xml:space="preserve">§5.1. Laserkurs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Alvar Rudolfsson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rPr/>
      </w:pPr>
      <w:bookmarkStart w:colFirst="0" w:colLast="0" w:name="_heading=h.qfjtf8eum8wm" w:id="22"/>
      <w:bookmarkEnd w:id="22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Speglar i lasern, behöver ställas in. Alvar löser? </w:t>
      </w:r>
    </w:p>
    <w:sdt>
      <w:sdtPr>
        <w:lock w:val="contentLocked"/>
        <w:tag w:val="goog_rdk_3"/>
      </w:sdtPr>
      <w:sdtContent>
        <w:tbl>
          <w:tblPr>
            <w:tblStyle w:val="Table4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9"/>
            <w:tblGridChange w:id="0">
              <w:tblGrid>
                <w:gridCol w:w="8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Pontus Asservik yrkar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att </w:t>
                </w:r>
                <w:r w:rsidDel="00000000" w:rsidR="00000000" w:rsidRPr="00000000">
                  <w:rPr>
                    <w:rtl w:val="0"/>
                  </w:rPr>
                  <w:t xml:space="preserve">bordlägga punkten till nästkommande möte,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Bifall</w:t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pStyle w:val="Heading2"/>
        <w:ind w:left="0" w:firstLine="720"/>
        <w:rPr/>
      </w:pPr>
      <w:bookmarkStart w:colFirst="0" w:colLast="0" w:name="_heading=h.u6a3bhmdsudi" w:id="23"/>
      <w:bookmarkEnd w:id="23"/>
      <w:r w:rsidDel="00000000" w:rsidR="00000000" w:rsidRPr="00000000">
        <w:rPr>
          <w:rtl w:val="0"/>
        </w:rPr>
        <w:t xml:space="preserve">§5.2. Underhåll av labbsalar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Tilda Baarman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rPr/>
      </w:pPr>
      <w:bookmarkStart w:colFirst="0" w:colLast="0" w:name="_heading=h.6wmcnpkghjhh" w:id="24"/>
      <w:bookmarkEnd w:id="24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Bare minimum: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Städa lödlabbet, fixa resistorlådor, kalibrera oscilloskop m.m.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Vi lär ha en sommarstädning kl 18:00 av samtliga labbsalar. Datum 7/5.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heading=h.2yy4lruygf5e" w:id="25"/>
      <w:bookmarkEnd w:id="25"/>
      <w:r w:rsidDel="00000000" w:rsidR="00000000" w:rsidRPr="00000000">
        <w:rPr>
          <w:rtl w:val="0"/>
        </w:rPr>
        <w:t xml:space="preserve">§5.3. XP-ekonomi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Fredrik Falk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rPr/>
      </w:pPr>
      <w:bookmarkStart w:colFirst="0" w:colLast="0" w:name="_heading=h.439njnvsznlm" w:id="26"/>
      <w:bookmarkEnd w:id="26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Redan gjort? Fredrik Falk vill ta diskussionen om hur Swish är dåligt och han hatar sitt liv för bokföring blir svårt.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Komponent Kassan, filament, medlemsavgift, tygmärken, klistermärken. Allt detta tas med Swish.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Vi diskuterade mycket fram och tillbaka.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Slutsats: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Vi jobbar för att behålla cash, men vi undersöker en lösning för att fixa bokförings cockball. Vi löser små komponenter bara cash, och vi löser större komponenter genom styrelsen.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rPr/>
      </w:pPr>
      <w:bookmarkStart w:colFirst="0" w:colLast="0" w:name="_heading=h.vowfqtn1qrml" w:id="27"/>
      <w:bookmarkEnd w:id="27"/>
      <w:r w:rsidDel="00000000" w:rsidR="00000000" w:rsidRPr="00000000">
        <w:rPr>
          <w:rtl w:val="0"/>
        </w:rPr>
        <w:t xml:space="preserve">§5.4. Styrelsedörren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Jag tänkte att vi kunde sätta en lapp på dörren med info om styrelsen och vad som finns i styrelserummet.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rPr/>
      </w:pPr>
      <w:bookmarkStart w:colFirst="0" w:colLast="0" w:name="_heading=h.s4vimylyia70" w:id="28"/>
      <w:bookmarkEnd w:id="28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Telefonnummer, bild, namn, mail. Lägga det på styrelsedörren för att informera medlemmar m.m. Vilka som är styrelse och hur man kontaktar dem är väldigt värdefullt för nya medlemmar.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heading=h.xrq79ba45xhd" w:id="29"/>
      <w:bookmarkEnd w:id="29"/>
      <w:r w:rsidDel="00000000" w:rsidR="00000000" w:rsidRPr="00000000">
        <w:rPr>
          <w:rtl w:val="0"/>
        </w:rPr>
        <w:t xml:space="preserve">§5.5. XP-filament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Mohamd Amar Chms Aldden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rPr/>
      </w:pPr>
      <w:bookmarkStart w:colFirst="0" w:colLast="0" w:name="_heading=h.vbm2lq6vbntr" w:id="30"/>
      <w:bookmarkEnd w:id="30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Vi räkna kassa,</w:t>
      </w:r>
    </w:p>
    <w:sdt>
      <w:sdtPr>
        <w:lock w:val="contentLocked"/>
        <w:tag w:val="goog_rdk_4"/>
      </w:sdtPr>
      <w:sdtContent>
        <w:tbl>
          <w:tblPr>
            <w:tblStyle w:val="Table5"/>
            <w:tblW w:w="8295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295"/>
            <w:tblGridChange w:id="0">
              <w:tblGrid>
                <w:gridCol w:w="82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Amar går på toa kl 18:06, tillbaka kl 18:10</w:t>
                </w:r>
              </w:p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Tilda drar kl 18:06</w:t>
                </w:r>
              </w:p>
            </w:tc>
          </w:tr>
        </w:tbl>
      </w:sdtContent>
    </w:sdt>
    <w:p w:rsidR="00000000" w:rsidDel="00000000" w:rsidP="00000000" w:rsidRDefault="00000000" w:rsidRPr="00000000" w14:paraId="0000008F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Vi har räknat kassan, den har 2049 kr i kassan + kanske 1 tusenlapp till ifall det gula skrinet också är komponent kassan.</w:t>
      </w:r>
    </w:p>
    <w:p w:rsidR="00000000" w:rsidDel="00000000" w:rsidP="00000000" w:rsidRDefault="00000000" w:rsidRPr="00000000" w14:paraId="00000090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Amar löser en lista och prisförslag till nästa möte. Tagga!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ind w:left="0" w:firstLine="0"/>
        <w:rPr/>
      </w:pPr>
      <w:bookmarkStart w:colFirst="0" w:colLast="0" w:name="_heading=h.cjcaqieq14l4" w:id="31"/>
      <w:bookmarkEnd w:id="31"/>
      <w:r w:rsidDel="00000000" w:rsidR="00000000" w:rsidRPr="00000000">
        <w:rPr>
          <w:rtl w:val="0"/>
        </w:rPr>
        <w:t xml:space="preserve">§5. Beslutspunkter</w:t>
      </w:r>
    </w:p>
    <w:p w:rsidR="00000000" w:rsidDel="00000000" w:rsidP="00000000" w:rsidRDefault="00000000" w:rsidRPr="00000000" w14:paraId="00000092">
      <w:pPr>
        <w:ind w:left="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Inga inkomna beslutspunkter</w:t>
      </w:r>
    </w:p>
    <w:p w:rsidR="00000000" w:rsidDel="00000000" w:rsidP="00000000" w:rsidRDefault="00000000" w:rsidRPr="00000000" w14:paraId="00000093">
      <w:pPr>
        <w:pStyle w:val="Heading1"/>
        <w:ind w:left="0" w:firstLine="0"/>
        <w:rPr/>
      </w:pPr>
      <w:bookmarkStart w:colFirst="0" w:colLast="0" w:name="_heading=h.35nkun2" w:id="32"/>
      <w:bookmarkEnd w:id="32"/>
      <w:r w:rsidDel="00000000" w:rsidR="00000000" w:rsidRPr="00000000">
        <w:rPr>
          <w:rtl w:val="0"/>
        </w:rPr>
        <w:t xml:space="preserve">§7. Övrigt </w:t>
      </w:r>
    </w:p>
    <w:p w:rsidR="00000000" w:rsidDel="00000000" w:rsidP="00000000" w:rsidRDefault="00000000" w:rsidRPr="00000000" w14:paraId="00000094">
      <w:pPr>
        <w:pStyle w:val="Heading2"/>
        <w:rPr/>
      </w:pPr>
      <w:bookmarkStart w:colFirst="0" w:colLast="0" w:name="_heading=h.3qux024r7vbs" w:id="33"/>
      <w:bookmarkEnd w:id="33"/>
      <w:r w:rsidDel="00000000" w:rsidR="00000000" w:rsidRPr="00000000">
        <w:rPr>
          <w:rtl w:val="0"/>
        </w:rPr>
        <w:t xml:space="preserve">§7.1. Nuvarande uppdrag: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Pontus XP-bounty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Amar fixar filament beställning underlag</w:t>
      </w:r>
    </w:p>
    <w:p w:rsidR="00000000" w:rsidDel="00000000" w:rsidP="00000000" w:rsidRDefault="00000000" w:rsidRPr="00000000" w14:paraId="00000097">
      <w:pPr>
        <w:spacing w:after="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2"/>
          <w:szCs w:val="32"/>
          <w:rtl w:val="0"/>
        </w:rPr>
        <w:t xml:space="preserve">§7.2. 4 Maj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copium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rPr/>
      </w:pPr>
      <w:bookmarkStart w:colFirst="0" w:colLast="0" w:name="_heading=h.1ksv4uv" w:id="34"/>
      <w:bookmarkEnd w:id="34"/>
      <w:r w:rsidDel="00000000" w:rsidR="00000000" w:rsidRPr="00000000">
        <w:rPr>
          <w:rtl w:val="0"/>
        </w:rPr>
        <w:t xml:space="preserve">§8. Avslutande formalia </w:t>
      </w:r>
    </w:p>
    <w:p w:rsidR="00000000" w:rsidDel="00000000" w:rsidP="00000000" w:rsidRDefault="00000000" w:rsidRPr="00000000" w14:paraId="0000009A">
      <w:pPr>
        <w:pStyle w:val="Heading2"/>
        <w:rPr/>
      </w:pPr>
      <w:bookmarkStart w:colFirst="0" w:colLast="0" w:name="_heading=h.xz7n7nqmykji" w:id="35"/>
      <w:bookmarkEnd w:id="35"/>
      <w:r w:rsidDel="00000000" w:rsidR="00000000" w:rsidRPr="00000000">
        <w:rPr>
          <w:rtl w:val="0"/>
        </w:rPr>
        <w:t xml:space="preserve">§8.1. Nästa möte</w:t>
      </w:r>
    </w:p>
    <w:p w:rsidR="00000000" w:rsidDel="00000000" w:rsidP="00000000" w:rsidRDefault="00000000" w:rsidRPr="00000000" w14:paraId="0000009B">
      <w:pPr>
        <w:ind w:left="720" w:firstLine="0"/>
        <w:rPr/>
      </w:pPr>
      <w:r w:rsidDel="00000000" w:rsidR="00000000" w:rsidRPr="00000000">
        <w:rPr>
          <w:rtl w:val="0"/>
        </w:rPr>
        <w:t xml:space="preserve">Nästa möte är om två veckor (typ) - onsdag den 14:de kl 18:00</w:t>
      </w:r>
    </w:p>
    <w:p w:rsidR="00000000" w:rsidDel="00000000" w:rsidP="00000000" w:rsidRDefault="00000000" w:rsidRPr="00000000" w14:paraId="0000009C">
      <w:pPr>
        <w:pStyle w:val="Heading2"/>
        <w:rPr/>
      </w:pPr>
      <w:bookmarkStart w:colFirst="0" w:colLast="0" w:name="_heading=h.wbqexuo1gwe5" w:id="36"/>
      <w:bookmarkEnd w:id="36"/>
      <w:r w:rsidDel="00000000" w:rsidR="00000000" w:rsidRPr="00000000">
        <w:rPr>
          <w:rtl w:val="0"/>
        </w:rPr>
        <w:t xml:space="preserve">§8.2. Mötets avslutande</w:t>
      </w:r>
    </w:p>
    <w:p w:rsidR="00000000" w:rsidDel="00000000" w:rsidP="00000000" w:rsidRDefault="00000000" w:rsidRPr="00000000" w14:paraId="0000009D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förklarade mötet avslutat 18.34</w:t>
      </w:r>
    </w:p>
    <w:p w:rsidR="00000000" w:rsidDel="00000000" w:rsidP="00000000" w:rsidRDefault="00000000" w:rsidRPr="00000000" w14:paraId="0000009E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Calle Rautio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Mötessekreterare</w:t>
            </w:r>
          </w:p>
          <w:p w:rsidR="00000000" w:rsidDel="00000000" w:rsidP="00000000" w:rsidRDefault="00000000" w:rsidRPr="00000000" w14:paraId="000000A3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Mohamd Amar Chms Aldden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6420.0" w:type="dxa"/>
        <w:jc w:val="left"/>
        <w:tblInd w:w="21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4305"/>
        <w:tblGridChange w:id="0">
          <w:tblGrid>
            <w:gridCol w:w="2115"/>
            <w:gridCol w:w="430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Pontus Asservik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AB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Justerarnas signaturer:</w:t>
    </w:r>
  </w:p>
  <w:p w:rsidR="00000000" w:rsidDel="00000000" w:rsidP="00000000" w:rsidRDefault="00000000" w:rsidRPr="00000000" w14:paraId="000000B7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jc w:val="both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9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57.25"/>
      <w:gridCol w:w="2257.25"/>
      <w:gridCol w:w="2257.25"/>
      <w:gridCol w:w="2257.25"/>
      <w:tblGridChange w:id="0">
        <w:tblGrid>
          <w:gridCol w:w="2257.25"/>
          <w:gridCol w:w="2257.25"/>
          <w:gridCol w:w="2257.25"/>
          <w:gridCol w:w="2257.2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8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XP-EL</w:t>
          </w:r>
        </w:p>
        <w:p w:rsidR="00000000" w:rsidDel="00000000" w:rsidP="00000000" w:rsidRDefault="00000000" w:rsidRPr="00000000" w14:paraId="000000B9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Universitetsvägen 11</w:t>
            <w:br w:type="textWrapping"/>
            <w:t xml:space="preserve">977 54, Luleå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A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E-mail:</w:t>
          </w:r>
        </w:p>
        <w:p w:rsidR="00000000" w:rsidDel="00000000" w:rsidP="00000000" w:rsidRDefault="00000000" w:rsidRPr="00000000" w14:paraId="000000BB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xpel@datasektionen.com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C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Hemsida:</w:t>
          </w:r>
        </w:p>
        <w:p w:rsidR="00000000" w:rsidDel="00000000" w:rsidP="00000000" w:rsidRDefault="00000000" w:rsidRPr="00000000" w14:paraId="000000BD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xp-el.com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E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Org.nr:</w:t>
          </w:r>
        </w:p>
        <w:p w:rsidR="00000000" w:rsidDel="00000000" w:rsidP="00000000" w:rsidRDefault="00000000" w:rsidRPr="00000000" w14:paraId="000000BF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802491-6994</w:t>
          </w:r>
        </w:p>
      </w:tc>
    </w:tr>
  </w:tbl>
  <w:p w:rsidR="00000000" w:rsidDel="00000000" w:rsidP="00000000" w:rsidRDefault="00000000" w:rsidRPr="00000000" w14:paraId="000000C0">
    <w:pPr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spacing w:after="0" w:line="240" w:lineRule="auto"/>
      <w:jc w:val="both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  <w:sdt>
    <w:sdtPr>
      <w:lock w:val="contentLocked"/>
      <w:tag w:val="goog_rdk_5"/>
    </w:sdtPr>
    <w:sdtContent>
      <w:tbl>
        <w:tblPr>
          <w:tblStyle w:val="Table8"/>
          <w:tblW w:w="9029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514.5"/>
          <w:gridCol w:w="4514.5"/>
          <w:tblGridChange w:id="0">
            <w:tblGrid>
              <w:gridCol w:w="4514.5"/>
              <w:gridCol w:w="4514.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1">
              <w:pPr>
                <w:ind w:left="0" w:firstLine="0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1896666" cy="557213"/>
                    <wp:effectExtent b="0" l="0" r="0" t="0"/>
                    <wp:docPr id="1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6666" cy="5572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2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Styrelsemöte 8</w:t>
              </w:r>
            </w:p>
            <w:p w:rsidR="00000000" w:rsidDel="00000000" w:rsidP="00000000" w:rsidRDefault="00000000" w:rsidRPr="00000000" w14:paraId="000000B3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2025-05-02</w:t>
              </w:r>
            </w:p>
            <w:p w:rsidR="00000000" w:rsidDel="00000000" w:rsidP="00000000" w:rsidRDefault="00000000" w:rsidRPr="00000000" w14:paraId="000000B4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Sida </w:t>
              </w:r>
              <w:r w:rsidDel="00000000" w:rsidR="00000000" w:rsidRPr="00000000">
                <w:rPr/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  <w:t xml:space="preserve"> av </w:t>
              </w:r>
              <w:r w:rsidDel="00000000" w:rsidR="00000000" w:rsidRPr="00000000">
                <w:rPr/>
                <w:fldChar w:fldCharType="begin"/>
                <w:instrText xml:space="preserve">NUMPAGES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B5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after="200" w:line="276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0" w:firstLine="0"/>
    </w:pPr>
    <w:rPr>
      <w:color w:val="3d3d3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b w:val="1"/>
      <w:color w:val="3d3d3b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vBPM5REWDjKXFJYk0uQC1kiFw==">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