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Har inte tillgång till bankkonto eller bokföring, men jag hjälpte Calle att fixa den så det lär vara fine.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Har gått igenom samtliga protokoll och allt bör vara i sin ordning.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Märkvärdiga händelser: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720" w:hanging="360"/>
        <w:rPr>
          <w:rFonts w:ascii="Open Sans SemiBold" w:cs="Open Sans SemiBold" w:eastAsia="Open Sans SemiBold" w:hAnsi="Open Sans SemiBold"/>
          <w:sz w:val="24"/>
          <w:szCs w:val="24"/>
          <w:u w:val="none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Schack6an hände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hanging="360"/>
        <w:rPr>
          <w:rFonts w:ascii="Open Sans SemiBold" w:cs="Open Sans SemiBold" w:eastAsia="Open Sans SemiBold" w:hAnsi="Open Sans SemiBold"/>
          <w:sz w:val="24"/>
          <w:szCs w:val="24"/>
          <w:u w:val="none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WP ramlade av toaletten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hanging="360"/>
        <w:rPr>
          <w:rFonts w:ascii="Open Sans SemiBold" w:cs="Open Sans SemiBold" w:eastAsia="Open Sans SemiBold" w:hAnsi="Open Sans SemiBold"/>
          <w:sz w:val="24"/>
          <w:szCs w:val="24"/>
          <w:u w:val="none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En dasepulka blev byggd enligt stadga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rFonts w:ascii="Open Sans SemiBold" w:cs="Open Sans SemiBold" w:eastAsia="Open Sans SemiBold" w:hAnsi="Open Sans SemiBold"/>
          <w:sz w:val="24"/>
          <w:szCs w:val="24"/>
          <w:u w:val="none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Bankkonto gone, ekonomin uppäten av datasektionen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hanging="360"/>
        <w:rPr>
          <w:rFonts w:ascii="Open Sans SemiBold" w:cs="Open Sans SemiBold" w:eastAsia="Open Sans SemiBold" w:hAnsi="Open Sans SemiBold"/>
          <w:sz w:val="24"/>
          <w:szCs w:val="24"/>
          <w:u w:val="none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Olle blev prostitute för stuk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rPr>
          <w:rFonts w:ascii="Open Sans SemiBold" w:cs="Open Sans SemiBold" w:eastAsia="Open Sans SemiBold" w:hAnsi="Open Sans SemiBold"/>
          <w:sz w:val="24"/>
          <w:szCs w:val="24"/>
          <w:u w:val="none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Sir cock tycker jag är jävig.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hanging="360"/>
        <w:rPr>
          <w:rFonts w:ascii="Open Sans SemiBold" w:cs="Open Sans SemiBold" w:eastAsia="Open Sans SemiBold" w:hAnsi="Open Sans SemiBold"/>
          <w:sz w:val="24"/>
          <w:szCs w:val="24"/>
          <w:u w:val="none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Kassör 24/25 sa tidigare idag att han fifflade med ekonomin?</w:t>
      </w:r>
    </w:p>
    <w:p w:rsidR="00000000" w:rsidDel="00000000" w:rsidP="00000000" w:rsidRDefault="00000000" w:rsidRPr="00000000" w14:paraId="0000000D">
      <w:pPr>
        <w:spacing w:line="276" w:lineRule="auto"/>
        <w:ind w:firstLine="720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Open Sans SemiBold" w:cs="Open Sans SemiBold" w:eastAsia="Open Sans SemiBold" w:hAnsi="Open Sans SemiBold"/>
          <w:sz w:val="24"/>
          <w:szCs w:val="24"/>
        </w:rPr>
      </w:pP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Jag rekommenderar bifall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att </w:t>
      </w:r>
      <w:r w:rsidDel="00000000" w:rsidR="00000000" w:rsidRPr="00000000">
        <w:rPr>
          <w:rFonts w:ascii="Open Sans SemiBold" w:cs="Open Sans SemiBold" w:eastAsia="Open Sans SemiBold" w:hAnsi="Open Sans SemiBold"/>
          <w:sz w:val="24"/>
          <w:szCs w:val="24"/>
          <w:rtl w:val="0"/>
        </w:rPr>
        <w:t xml:space="preserve">styrelsen 2025 ska få ansvarsfrihet.</w:t>
      </w:r>
    </w:p>
    <w:p w:rsidR="00000000" w:rsidDel="00000000" w:rsidP="00000000" w:rsidRDefault="00000000" w:rsidRPr="00000000" w14:paraId="0000000F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80"/>
        <w:tblGridChange w:id="0">
          <w:tblGrid>
            <w:gridCol w:w="438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 SemiBold" w:cs="Open Sans SemiBold" w:eastAsia="Open Sans SemiBold" w:hAnsi="Open Sans SemiBold"/>
                <w:sz w:val="24"/>
                <w:szCs w:val="24"/>
              </w:rPr>
            </w:pPr>
            <w:r w:rsidDel="00000000" w:rsidR="00000000" w:rsidRPr="00000000">
              <w:rPr>
                <w:rFonts w:ascii="Open Sans SemiBold" w:cs="Open Sans SemiBold" w:eastAsia="Open Sans SemiBold" w:hAnsi="Open Sans SemiBold"/>
                <w:sz w:val="24"/>
                <w:szCs w:val="24"/>
                <w:rtl w:val="0"/>
              </w:rPr>
              <w:t xml:space="preserve">Fredrik Falk</w:t>
            </w:r>
          </w:p>
        </w:tc>
      </w:tr>
    </w:tbl>
    <w:p w:rsidR="00000000" w:rsidDel="00000000" w:rsidP="00000000" w:rsidRDefault="00000000" w:rsidRPr="00000000" w14:paraId="00000015">
      <w:pPr>
        <w:spacing w:line="276" w:lineRule="auto"/>
        <w:ind w:left="0" w:firstLine="0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SemiBold-regular.ttf"/><Relationship Id="rId2" Type="http://schemas.openxmlformats.org/officeDocument/2006/relationships/font" Target="fonts/OpenSansSemiBold-bold.ttf"/><Relationship Id="rId3" Type="http://schemas.openxmlformats.org/officeDocument/2006/relationships/font" Target="fonts/OpenSansSemiBold-italic.ttf"/><Relationship Id="rId4" Type="http://schemas.openxmlformats.org/officeDocument/2006/relationships/font" Target="fonts/OpenSansSemiBold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